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center"/>
        <w:rPr>
          <w:rFonts w:eastAsia="Times New Roman"/>
          <w:sz w:val="24"/>
          <w:szCs w:val="22"/>
        </w:rPr>
      </w:pPr>
      <w:r w:rsidRPr="005170B4">
        <w:rPr>
          <w:rFonts w:eastAsia="Times New Roman"/>
          <w:b/>
          <w:bCs/>
          <w:szCs w:val="26"/>
        </w:rPr>
        <w:t xml:space="preserve">Лист </w:t>
      </w:r>
      <w:proofErr w:type="spellStart"/>
      <w:r w:rsidRPr="005170B4">
        <w:rPr>
          <w:rFonts w:eastAsia="Times New Roman"/>
          <w:b/>
          <w:bCs/>
          <w:szCs w:val="26"/>
        </w:rPr>
        <w:t>нормоконтроля</w:t>
      </w:r>
      <w:proofErr w:type="spellEnd"/>
      <w:r w:rsidR="00010538">
        <w:rPr>
          <w:rFonts w:eastAsia="Times New Roman"/>
          <w:b/>
          <w:bCs/>
          <w:szCs w:val="26"/>
        </w:rPr>
        <w:t xml:space="preserve"> </w:t>
      </w:r>
      <w:proofErr w:type="gramStart"/>
      <w:r w:rsidRPr="005170B4">
        <w:rPr>
          <w:rFonts w:eastAsia="Times New Roman"/>
          <w:b/>
          <w:bCs/>
          <w:szCs w:val="26"/>
        </w:rPr>
        <w:t>индивидуального п</w:t>
      </w:r>
      <w:bookmarkStart w:id="0" w:name="_GoBack"/>
      <w:bookmarkEnd w:id="0"/>
      <w:r w:rsidRPr="005170B4">
        <w:rPr>
          <w:rFonts w:eastAsia="Times New Roman"/>
          <w:b/>
          <w:bCs/>
          <w:szCs w:val="26"/>
        </w:rPr>
        <w:t>роекта</w:t>
      </w:r>
      <w:proofErr w:type="gramEnd"/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rPr>
          <w:rFonts w:eastAsia="Times New Roman"/>
          <w:color w:val="000000"/>
          <w:sz w:val="20"/>
        </w:rPr>
      </w:pP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000000"/>
          <w:szCs w:val="28"/>
        </w:rPr>
      </w:pPr>
      <w:r w:rsidRPr="005170B4">
        <w:rPr>
          <w:rFonts w:eastAsia="Times New Roman"/>
          <w:color w:val="000000"/>
          <w:szCs w:val="28"/>
        </w:rPr>
        <w:t>Тема: ________________________________________________________</w:t>
      </w: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000000"/>
          <w:szCs w:val="28"/>
          <w:u w:val="single"/>
        </w:rPr>
      </w:pP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000000"/>
          <w:szCs w:val="28"/>
          <w:u w:val="single"/>
        </w:rPr>
      </w:pP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  <w:r w:rsidRPr="005170B4">
        <w:rPr>
          <w:rFonts w:eastAsia="Times New Roman"/>
          <w:color w:val="000000"/>
          <w:szCs w:val="28"/>
          <w:u w:val="single"/>
        </w:rPr>
        <w:tab/>
      </w: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000000"/>
          <w:szCs w:val="28"/>
        </w:rPr>
      </w:pP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20"/>
        <w:jc w:val="left"/>
        <w:rPr>
          <w:rFonts w:eastAsia="Times New Roman"/>
          <w:color w:val="000000"/>
          <w:szCs w:val="28"/>
        </w:rPr>
      </w:pPr>
      <w:r w:rsidRPr="005170B4">
        <w:rPr>
          <w:rFonts w:eastAsia="Times New Roman"/>
          <w:color w:val="000000"/>
          <w:szCs w:val="28"/>
        </w:rPr>
        <w:t>Студент (ка): ___________________________________________________</w:t>
      </w:r>
    </w:p>
    <w:p w:rsidR="0000554F" w:rsidRPr="005170B4" w:rsidRDefault="0000554F" w:rsidP="0000554F">
      <w:pPr>
        <w:shd w:val="clear" w:color="auto" w:fill="FFFFFF"/>
        <w:adjustRightInd/>
        <w:spacing w:line="240" w:lineRule="auto"/>
        <w:ind w:firstLine="540"/>
        <w:jc w:val="center"/>
        <w:rPr>
          <w:rFonts w:eastAsia="Times New Roman"/>
          <w:color w:val="4A4A4A"/>
          <w:szCs w:val="28"/>
          <w:vertAlign w:val="superscript"/>
        </w:rPr>
      </w:pPr>
      <w:r w:rsidRPr="005170B4">
        <w:rPr>
          <w:rFonts w:eastAsia="Times New Roman"/>
          <w:color w:val="000000"/>
          <w:szCs w:val="28"/>
          <w:vertAlign w:val="superscript"/>
        </w:rPr>
        <w:t>(фамилия, имя, отчество)</w:t>
      </w:r>
    </w:p>
    <w:p w:rsidR="0000554F" w:rsidRPr="005170B4" w:rsidRDefault="0000554F" w:rsidP="0000554F">
      <w:pPr>
        <w:adjustRightInd/>
        <w:spacing w:line="240" w:lineRule="auto"/>
        <w:ind w:firstLine="520"/>
        <w:jc w:val="left"/>
        <w:rPr>
          <w:rFonts w:eastAsia="Times New Roman"/>
          <w:bCs/>
          <w:szCs w:val="28"/>
        </w:rPr>
      </w:pPr>
      <w:r w:rsidRPr="005170B4">
        <w:rPr>
          <w:rFonts w:eastAsia="Times New Roman"/>
          <w:bCs/>
          <w:szCs w:val="28"/>
        </w:rPr>
        <w:t xml:space="preserve">Специальность: _______________ «_______________________________» </w:t>
      </w:r>
    </w:p>
    <w:p w:rsidR="0000554F" w:rsidRPr="005170B4" w:rsidRDefault="0000554F" w:rsidP="0000554F">
      <w:pPr>
        <w:adjustRightInd/>
        <w:spacing w:line="240" w:lineRule="auto"/>
        <w:ind w:firstLine="520"/>
        <w:jc w:val="left"/>
        <w:rPr>
          <w:rFonts w:eastAsia="Times New Roman"/>
          <w:bCs/>
          <w:szCs w:val="28"/>
        </w:rPr>
      </w:pPr>
      <w:r w:rsidRPr="005170B4">
        <w:rPr>
          <w:rFonts w:eastAsia="Times New Roman"/>
          <w:bCs/>
          <w:szCs w:val="28"/>
        </w:rPr>
        <w:t>Группа: __________________________</w:t>
      </w:r>
    </w:p>
    <w:p w:rsidR="0000554F" w:rsidRPr="005170B4" w:rsidRDefault="0000554F" w:rsidP="0000554F">
      <w:pPr>
        <w:adjustRightInd/>
        <w:spacing w:line="240" w:lineRule="auto"/>
        <w:ind w:firstLine="520"/>
        <w:jc w:val="center"/>
        <w:rPr>
          <w:rFonts w:eastAsia="Times New Roman"/>
          <w:b/>
          <w:bCs/>
          <w:szCs w:val="28"/>
        </w:rPr>
      </w:pPr>
    </w:p>
    <w:p w:rsidR="0000554F" w:rsidRPr="005170B4" w:rsidRDefault="0000554F" w:rsidP="0000554F">
      <w:pPr>
        <w:adjustRightInd/>
        <w:spacing w:line="240" w:lineRule="auto"/>
        <w:ind w:firstLine="520"/>
        <w:jc w:val="center"/>
        <w:rPr>
          <w:rFonts w:eastAsia="Times New Roman"/>
          <w:b/>
          <w:bCs/>
          <w:szCs w:val="22"/>
        </w:rPr>
      </w:pPr>
      <w:r w:rsidRPr="005170B4">
        <w:rPr>
          <w:rFonts w:eastAsia="Times New Roman"/>
          <w:b/>
          <w:bCs/>
          <w:szCs w:val="22"/>
        </w:rPr>
        <w:t xml:space="preserve">Анализ ИП на соответствие требованиям методических указаний 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"/>
          <w:szCs w:val="2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2430"/>
        <w:gridCol w:w="3969"/>
        <w:gridCol w:w="2428"/>
      </w:tblGrid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0B4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0B4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5170B4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0B4">
              <w:rPr>
                <w:rFonts w:eastAsia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0B4">
              <w:rPr>
                <w:rFonts w:eastAsia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0B4">
              <w:rPr>
                <w:rFonts w:eastAsia="Times New Roman"/>
                <w:b/>
                <w:spacing w:val="-2"/>
                <w:sz w:val="24"/>
                <w:szCs w:val="24"/>
              </w:rPr>
              <w:t>Соответствует: «+»</w:t>
            </w:r>
          </w:p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70B4">
              <w:rPr>
                <w:rFonts w:eastAsia="Times New Roman"/>
                <w:b/>
                <w:sz w:val="24"/>
                <w:szCs w:val="24"/>
              </w:rPr>
              <w:t>Не соответствует</w:t>
            </w:r>
            <w:proofErr w:type="gramStart"/>
            <w:r w:rsidRPr="005170B4">
              <w:rPr>
                <w:rFonts w:eastAsia="Times New Roman"/>
                <w:b/>
                <w:sz w:val="24"/>
                <w:szCs w:val="24"/>
              </w:rPr>
              <w:t>: «</w:t>
            </w:r>
            <w:proofErr w:type="gramEnd"/>
            <w:r w:rsidRPr="005170B4">
              <w:rPr>
                <w:rFonts w:eastAsia="Times New Roman"/>
                <w:b/>
                <w:sz w:val="24"/>
                <w:szCs w:val="24"/>
              </w:rPr>
              <w:t>-»</w:t>
            </w: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</w:t>
            </w:r>
            <w:r w:rsidRPr="005170B4">
              <w:rPr>
                <w:rFonts w:eastAsia="Times New Roman"/>
                <w:sz w:val="24"/>
                <w:szCs w:val="24"/>
              </w:rPr>
              <w:t>темы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>Соответствует теме, утвержденной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по приказу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>Размер шрифта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>14 пунктов для основного текста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16</w:t>
            </w:r>
            <w:r w:rsidRPr="005170B4">
              <w:rPr>
                <w:rFonts w:eastAsia="Times New Roman"/>
                <w:sz w:val="22"/>
                <w:szCs w:val="24"/>
              </w:rPr>
              <w:t>полужирный для заголовка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14 пунктов </w:t>
            </w:r>
            <w:r w:rsidRPr="005170B4">
              <w:rPr>
                <w:rFonts w:eastAsia="Times New Roman"/>
                <w:sz w:val="22"/>
                <w:szCs w:val="24"/>
              </w:rPr>
              <w:t>полужирный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>для подзаголовков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>12 пунктов для таблиц и рисунков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>Название шрифта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  <w:lang w:val="en-US"/>
              </w:rPr>
              <w:t>Times New Roman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Междустрочный </w:t>
            </w:r>
            <w:r w:rsidRPr="005170B4">
              <w:rPr>
                <w:rFonts w:eastAsia="Times New Roman"/>
                <w:sz w:val="24"/>
                <w:szCs w:val="24"/>
              </w:rPr>
              <w:t>интервал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proofErr w:type="gramStart"/>
            <w:r w:rsidRPr="005170B4">
              <w:rPr>
                <w:rFonts w:eastAsia="Times New Roman"/>
                <w:spacing w:val="-2"/>
                <w:sz w:val="22"/>
                <w:szCs w:val="24"/>
              </w:rPr>
              <w:t>Полуторный</w:t>
            </w:r>
            <w:proofErr w:type="gramEnd"/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 для основного текста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и заголовков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proofErr w:type="gramStart"/>
            <w:r w:rsidRPr="005170B4">
              <w:rPr>
                <w:rFonts w:eastAsia="Times New Roman"/>
                <w:spacing w:val="-2"/>
                <w:sz w:val="22"/>
                <w:szCs w:val="24"/>
              </w:rPr>
              <w:t>О</w:t>
            </w:r>
            <w:r w:rsidRPr="005170B4">
              <w:rPr>
                <w:rFonts w:eastAsia="Times New Roman"/>
                <w:sz w:val="22"/>
                <w:szCs w:val="24"/>
              </w:rPr>
              <w:t>динарный</w:t>
            </w:r>
            <w:proofErr w:type="gramEnd"/>
            <w:r w:rsidRPr="005170B4">
              <w:rPr>
                <w:rFonts w:eastAsia="Times New Roman"/>
                <w:sz w:val="22"/>
                <w:szCs w:val="24"/>
              </w:rPr>
              <w:t xml:space="preserve">  для таблиц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Абзацный отступ </w:t>
            </w:r>
            <w:r w:rsidRPr="005170B4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5170B4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5170B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1,25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Поля (</w:t>
            </w:r>
            <w:proofErr w:type="gramStart"/>
            <w:r w:rsidRPr="005170B4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5170B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>Верхнее, нижнее</w:t>
            </w:r>
            <w:proofErr w:type="gramStart"/>
            <w:r w:rsidRPr="005170B4">
              <w:rPr>
                <w:rFonts w:eastAsia="Times New Roman"/>
                <w:spacing w:val="-2"/>
                <w:sz w:val="22"/>
                <w:szCs w:val="24"/>
              </w:rPr>
              <w:t>,</w:t>
            </w:r>
            <w:r w:rsidRPr="005170B4">
              <w:rPr>
                <w:rFonts w:eastAsia="Times New Roman"/>
                <w:sz w:val="22"/>
                <w:szCs w:val="24"/>
              </w:rPr>
              <w:t>п</w:t>
            </w:r>
            <w:proofErr w:type="gramEnd"/>
            <w:r w:rsidRPr="005170B4">
              <w:rPr>
                <w:rFonts w:eastAsia="Times New Roman"/>
                <w:sz w:val="22"/>
                <w:szCs w:val="24"/>
              </w:rPr>
              <w:t xml:space="preserve">равое </w:t>
            </w:r>
            <w:r>
              <w:rPr>
                <w:rFonts w:eastAsia="Times New Roman"/>
                <w:spacing w:val="-2"/>
                <w:sz w:val="22"/>
                <w:szCs w:val="24"/>
              </w:rPr>
              <w:t>– 2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>0, левое – 30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Выравнивание </w:t>
            </w:r>
            <w:r w:rsidRPr="005170B4"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>
              <w:rPr>
                <w:rFonts w:eastAsia="Times New Roman"/>
                <w:spacing w:val="-2"/>
                <w:sz w:val="22"/>
                <w:szCs w:val="24"/>
              </w:rPr>
              <w:t>Заголовок – по левому краю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>
              <w:rPr>
                <w:rFonts w:eastAsia="Times New Roman"/>
                <w:spacing w:val="-2"/>
                <w:sz w:val="22"/>
                <w:szCs w:val="24"/>
              </w:rPr>
              <w:t>Подз</w:t>
            </w:r>
            <w:r w:rsidR="00010538">
              <w:rPr>
                <w:rFonts w:eastAsia="Times New Roman"/>
                <w:spacing w:val="-2"/>
                <w:sz w:val="22"/>
                <w:szCs w:val="24"/>
              </w:rPr>
              <w:t>а</w:t>
            </w:r>
            <w:r>
              <w:rPr>
                <w:rFonts w:eastAsia="Times New Roman"/>
                <w:spacing w:val="-2"/>
                <w:sz w:val="22"/>
                <w:szCs w:val="24"/>
              </w:rPr>
              <w:t>головок – по левому краю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Основной текст – по ширине. 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Значения </w:t>
            </w:r>
            <w:r w:rsidRPr="005170B4">
              <w:rPr>
                <w:rFonts w:eastAsia="Times New Roman"/>
                <w:sz w:val="22"/>
                <w:szCs w:val="24"/>
              </w:rPr>
              <w:t>в таблицах – по центру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Общий объем без </w:t>
            </w:r>
            <w:r w:rsidRPr="005170B4">
              <w:rPr>
                <w:rFonts w:eastAsia="Times New Roman"/>
                <w:sz w:val="24"/>
                <w:szCs w:val="24"/>
              </w:rPr>
              <w:t xml:space="preserve">приложений и списка литературы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Минимум 10 страниц формата А</w:t>
            </w:r>
            <w:proofErr w:type="gramStart"/>
            <w:r w:rsidRPr="005170B4">
              <w:rPr>
                <w:rFonts w:eastAsia="Times New Roman"/>
                <w:sz w:val="22"/>
                <w:szCs w:val="24"/>
              </w:rPr>
              <w:t>4</w:t>
            </w:r>
            <w:proofErr w:type="gramEnd"/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pacing w:val="-2"/>
                <w:sz w:val="24"/>
                <w:szCs w:val="24"/>
              </w:rPr>
              <w:t>Объем введения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Не менее 1 страниц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Объем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Не менее 1 страниц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 xml:space="preserve">Арабскими цифрами. </w:t>
            </w:r>
            <w:proofErr w:type="gramStart"/>
            <w:r w:rsidRPr="005170B4">
              <w:rPr>
                <w:rFonts w:eastAsia="Times New Roman"/>
                <w:sz w:val="22"/>
                <w:szCs w:val="24"/>
              </w:rPr>
              <w:t>Сквозная</w:t>
            </w:r>
            <w:proofErr w:type="gramEnd"/>
            <w:r w:rsidRPr="005170B4">
              <w:rPr>
                <w:rFonts w:eastAsia="Times New Roman"/>
                <w:sz w:val="22"/>
                <w:szCs w:val="24"/>
              </w:rPr>
              <w:t xml:space="preserve">, снизу, по центру, без точки, без обрамлений. 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Титульный ли</w:t>
            </w:r>
            <w:proofErr w:type="gramStart"/>
            <w:r w:rsidRPr="005170B4">
              <w:rPr>
                <w:rFonts w:eastAsia="Times New Roman"/>
                <w:sz w:val="22"/>
                <w:szCs w:val="24"/>
              </w:rPr>
              <w:t>ст вкл</w:t>
            </w:r>
            <w:proofErr w:type="gramEnd"/>
            <w:r w:rsidRPr="005170B4">
              <w:rPr>
                <w:rFonts w:eastAsia="Times New Roman"/>
                <w:sz w:val="22"/>
                <w:szCs w:val="24"/>
              </w:rPr>
              <w:t xml:space="preserve">ючен в общую нумерацию страниц. 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 xml:space="preserve">Номер страницы на титульном листе не проставляется.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 xml:space="preserve">Структурные элементы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Титульный лист. Содержание. Введение. Основная часть. Заключение. Список использованных источников. Приложения.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Оформление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Содержание включает: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Введение. Заголовки всех разделов, подразделов. Заключение. Список использованных источников. Приложения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 xml:space="preserve">Оформление частей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Каждый раздел начинается с новой страницы.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 xml:space="preserve">В заголовке </w:t>
            </w:r>
            <w:r w:rsidRPr="005170B4">
              <w:rPr>
                <w:rFonts w:eastAsia="Times New Roman"/>
                <w:sz w:val="22"/>
                <w:szCs w:val="24"/>
                <w:u w:val="single"/>
              </w:rPr>
              <w:t>не проставляется</w:t>
            </w:r>
            <w:r w:rsidRPr="005170B4">
              <w:rPr>
                <w:rFonts w:eastAsia="Times New Roman"/>
                <w:sz w:val="22"/>
                <w:szCs w:val="24"/>
              </w:rPr>
              <w:t xml:space="preserve"> слово </w:t>
            </w:r>
            <w:r w:rsidRPr="005170B4">
              <w:rPr>
                <w:rFonts w:eastAsia="Times New Roman"/>
                <w:sz w:val="22"/>
                <w:szCs w:val="24"/>
              </w:rPr>
              <w:lastRenderedPageBreak/>
              <w:t>«РАЗДЕЛ».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Заголовки разделов располагаются с левого края без точки в конце, прописными буквами без подчеркивания. Например: «ВВЕДЕНИЕ»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Заголовки подразделов располагаются с красной строки без точки в конце, строчными буквами без подчеркивания. Например: «1.1 Наименование»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 xml:space="preserve">Оформление рисунков </w:t>
            </w:r>
            <w:r w:rsidRPr="005170B4">
              <w:rPr>
                <w:rFonts w:eastAsia="Times New Roman"/>
                <w:spacing w:val="-2"/>
                <w:sz w:val="24"/>
                <w:szCs w:val="24"/>
              </w:rPr>
              <w:t>(чертежи, схемы,</w:t>
            </w:r>
            <w:r w:rsidRPr="005170B4">
              <w:rPr>
                <w:rFonts w:eastAsia="Times New Roman"/>
                <w:sz w:val="24"/>
                <w:szCs w:val="24"/>
              </w:rPr>
              <w:t xml:space="preserve">  диаграммы)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Рисунки располагаются после </w:t>
            </w:r>
            <w:r w:rsidRPr="005170B4">
              <w:rPr>
                <w:rFonts w:eastAsia="Times New Roman"/>
                <w:sz w:val="22"/>
                <w:szCs w:val="24"/>
              </w:rPr>
              <w:t xml:space="preserve">текста, в котором упоминается впервые, или на следующей странице. </w:t>
            </w:r>
          </w:p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 xml:space="preserve">На все иллюстрации 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должны быть даны ссылки в тексте </w:t>
            </w:r>
            <w:r w:rsidRPr="005170B4">
              <w:rPr>
                <w:rFonts w:eastAsia="Times New Roman"/>
                <w:sz w:val="22"/>
                <w:szCs w:val="24"/>
              </w:rPr>
              <w:t>работы.</w:t>
            </w:r>
          </w:p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 xml:space="preserve">Под иллюстрацией проставляется «Рисунок 1 – Наименование рисунка» (шрифт 12). Выравнивание по центру. 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Нумерация </w:t>
            </w:r>
            <w:r w:rsidRPr="005170B4">
              <w:rPr>
                <w:rFonts w:eastAsia="Times New Roman"/>
                <w:sz w:val="22"/>
                <w:szCs w:val="24"/>
              </w:rPr>
              <w:t>сквозная арабскими цифрами.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Оформление таблиц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Таблица размещается под текстом, </w:t>
            </w:r>
            <w:r w:rsidRPr="005170B4">
              <w:rPr>
                <w:rFonts w:eastAsia="Times New Roman"/>
                <w:sz w:val="22"/>
                <w:szCs w:val="24"/>
              </w:rPr>
              <w:t xml:space="preserve">где дана ссылка на нее, а также возможно ее размещение на следующей странице или в приложении, если ее размер превышает 2/3 страницы.  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Наименование таблицы помещается </w:t>
            </w:r>
            <w:r w:rsidRPr="005170B4">
              <w:rPr>
                <w:rFonts w:eastAsia="Times New Roman"/>
                <w:sz w:val="22"/>
                <w:szCs w:val="24"/>
              </w:rPr>
              <w:t xml:space="preserve">над таблицей по левому краю с красной строки (шрифт 12). 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>Нумерация сквозная или в</w:t>
            </w:r>
            <w:r w:rsidRPr="005170B4">
              <w:rPr>
                <w:rFonts w:eastAsia="Times New Roman"/>
                <w:sz w:val="22"/>
                <w:szCs w:val="24"/>
              </w:rPr>
              <w:t>арабскими цифрами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 xml:space="preserve">Список </w:t>
            </w:r>
            <w:r w:rsidRPr="005170B4">
              <w:rPr>
                <w:rFonts w:eastAsia="Times New Roman"/>
                <w:spacing w:val="-2"/>
                <w:sz w:val="24"/>
                <w:szCs w:val="24"/>
              </w:rPr>
              <w:t xml:space="preserve">использованных </w:t>
            </w:r>
            <w:r w:rsidRPr="005170B4"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Список содержит не менее 10 источников. Нумерация сквозная </w:t>
            </w:r>
            <w:r w:rsidRPr="005170B4">
              <w:rPr>
                <w:rFonts w:eastAsia="Times New Roman"/>
                <w:sz w:val="22"/>
                <w:szCs w:val="24"/>
              </w:rPr>
              <w:t>арабскими цифрами. В алфавитном порядке.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В тексте работы на все приложения </w:t>
            </w:r>
            <w:r w:rsidRPr="005170B4">
              <w:rPr>
                <w:rFonts w:eastAsia="Times New Roman"/>
                <w:sz w:val="22"/>
                <w:szCs w:val="24"/>
              </w:rPr>
              <w:t>должны быть даны ссылки.</w:t>
            </w:r>
          </w:p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z w:val="22"/>
                <w:szCs w:val="24"/>
              </w:rPr>
              <w:t>Каждое приложение начинается с новой страницы с указанием вверху справа страницы слова «Приложение». Название приложения пишется по центру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0554F" w:rsidRPr="005170B4" w:rsidTr="00D3306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54F" w:rsidRPr="005170B4" w:rsidRDefault="0000554F" w:rsidP="000055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170B4">
              <w:rPr>
                <w:rFonts w:eastAsia="Times New Roman"/>
                <w:sz w:val="24"/>
                <w:szCs w:val="24"/>
              </w:rPr>
              <w:t>Ссылки на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Количество ссылок </w:t>
            </w:r>
            <w:r w:rsidRPr="005170B4">
              <w:rPr>
                <w:rFonts w:eastAsia="Times New Roman"/>
                <w:spacing w:val="-2"/>
                <w:sz w:val="22"/>
                <w:szCs w:val="24"/>
                <w:lang w:val="en-US"/>
              </w:rPr>
              <w:t>min</w:t>
            </w:r>
            <w:r w:rsidRPr="005170B4">
              <w:rPr>
                <w:rFonts w:eastAsia="Times New Roman"/>
                <w:spacing w:val="-2"/>
                <w:sz w:val="22"/>
                <w:szCs w:val="24"/>
              </w:rPr>
              <w:t xml:space="preserve"> 2 на 10 листов текста</w:t>
            </w:r>
          </w:p>
          <w:p w:rsidR="0000554F" w:rsidRPr="005170B4" w:rsidRDefault="0000554F" w:rsidP="00D33067">
            <w:pPr>
              <w:shd w:val="clear" w:color="auto" w:fill="FFFFFF"/>
              <w:adjustRightInd/>
              <w:spacing w:line="240" w:lineRule="auto"/>
              <w:ind w:firstLine="0"/>
              <w:rPr>
                <w:rFonts w:eastAsia="Times New Roman"/>
                <w:spacing w:val="-2"/>
                <w:sz w:val="22"/>
                <w:szCs w:val="24"/>
              </w:rPr>
            </w:pPr>
            <w:r w:rsidRPr="005170B4">
              <w:rPr>
                <w:rFonts w:eastAsia="Times New Roman"/>
                <w:spacing w:val="-2"/>
                <w:sz w:val="22"/>
                <w:szCs w:val="24"/>
              </w:rPr>
              <w:t>Ссылка оформляется в квадратных скобках [2, с.234] Первая цифра – это номер источника, вторая номер страницы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4F" w:rsidRPr="005170B4" w:rsidRDefault="0000554F" w:rsidP="00D33067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554F" w:rsidRPr="005170B4" w:rsidRDefault="0000554F" w:rsidP="0000554F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sz w:val="22"/>
          <w:szCs w:val="22"/>
        </w:rPr>
      </w:pPr>
    </w:p>
    <w:p w:rsidR="0000554F" w:rsidRPr="005170B4" w:rsidRDefault="0000554F" w:rsidP="0000554F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sz w:val="22"/>
          <w:szCs w:val="22"/>
        </w:rPr>
      </w:pPr>
    </w:p>
    <w:p w:rsidR="0000554F" w:rsidRPr="005170B4" w:rsidRDefault="0000554F" w:rsidP="0000554F">
      <w:pPr>
        <w:widowControl/>
        <w:autoSpaceDE/>
        <w:autoSpaceDN/>
        <w:adjustRightInd/>
        <w:spacing w:line="240" w:lineRule="auto"/>
        <w:ind w:firstLine="520"/>
        <w:rPr>
          <w:rFonts w:eastAsia="Times New Roman"/>
          <w:sz w:val="22"/>
          <w:szCs w:val="22"/>
        </w:rPr>
      </w:pPr>
      <w:proofErr w:type="gramStart"/>
      <w:r w:rsidRPr="005170B4">
        <w:rPr>
          <w:rFonts w:eastAsia="Times New Roman"/>
          <w:sz w:val="24"/>
          <w:szCs w:val="22"/>
        </w:rPr>
        <w:t>Индивидуальный проект</w:t>
      </w:r>
      <w:proofErr w:type="gramEnd"/>
      <w:r w:rsidRPr="005170B4">
        <w:rPr>
          <w:rFonts w:eastAsia="Times New Roman"/>
          <w:sz w:val="24"/>
          <w:szCs w:val="22"/>
        </w:rPr>
        <w:t xml:space="preserve"> допускается к защите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  <w:vertAlign w:val="superscript"/>
        </w:rPr>
      </w:pPr>
      <w:proofErr w:type="spellStart"/>
      <w:r w:rsidRPr="005170B4">
        <w:rPr>
          <w:rFonts w:eastAsia="Times New Roman"/>
          <w:sz w:val="24"/>
          <w:szCs w:val="22"/>
        </w:rPr>
        <w:t>Нормоконтролер</w:t>
      </w:r>
      <w:proofErr w:type="spellEnd"/>
      <w:r w:rsidRPr="005170B4">
        <w:rPr>
          <w:rFonts w:eastAsia="Times New Roman"/>
          <w:sz w:val="24"/>
          <w:szCs w:val="22"/>
        </w:rPr>
        <w:tab/>
        <w:t xml:space="preserve"> ___________________________     _____________________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</w:rPr>
      </w:pPr>
      <w:r w:rsidRPr="005170B4">
        <w:rPr>
          <w:rFonts w:eastAsia="Times New Roman"/>
          <w:sz w:val="24"/>
          <w:szCs w:val="22"/>
        </w:rPr>
        <w:t xml:space="preserve">                                        (подпись)</w:t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  <w:t>(Ф.И.О)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</w:rPr>
      </w:pP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</w:rPr>
      </w:pPr>
      <w:r w:rsidRPr="005170B4">
        <w:rPr>
          <w:rFonts w:eastAsia="Times New Roman"/>
          <w:sz w:val="24"/>
          <w:szCs w:val="22"/>
        </w:rPr>
        <w:t xml:space="preserve">С результатами </w:t>
      </w:r>
      <w:proofErr w:type="spellStart"/>
      <w:r w:rsidRPr="005170B4">
        <w:rPr>
          <w:rFonts w:eastAsia="Times New Roman"/>
          <w:sz w:val="24"/>
          <w:szCs w:val="22"/>
        </w:rPr>
        <w:t>нормоконтроля</w:t>
      </w:r>
      <w:proofErr w:type="spellEnd"/>
      <w:r w:rsidR="00010538">
        <w:rPr>
          <w:rFonts w:eastAsia="Times New Roman"/>
          <w:sz w:val="24"/>
          <w:szCs w:val="22"/>
        </w:rPr>
        <w:t xml:space="preserve"> </w:t>
      </w:r>
      <w:r w:rsidRPr="005170B4">
        <w:rPr>
          <w:rFonts w:eastAsia="Times New Roman"/>
          <w:sz w:val="24"/>
          <w:szCs w:val="22"/>
        </w:rPr>
        <w:t>ознакомлен.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  <w:vertAlign w:val="superscript"/>
        </w:rPr>
      </w:pPr>
      <w:r w:rsidRPr="005170B4">
        <w:rPr>
          <w:rFonts w:eastAsia="Times New Roman"/>
          <w:sz w:val="24"/>
          <w:szCs w:val="22"/>
        </w:rPr>
        <w:t>Студент (ка) ___________________                          _____________________</w:t>
      </w:r>
    </w:p>
    <w:p w:rsidR="0000554F" w:rsidRPr="005170B4" w:rsidRDefault="0000554F" w:rsidP="0000554F">
      <w:pPr>
        <w:adjustRightInd/>
        <w:spacing w:line="240" w:lineRule="auto"/>
        <w:ind w:firstLine="520"/>
        <w:rPr>
          <w:rFonts w:eastAsia="Times New Roman"/>
          <w:sz w:val="24"/>
          <w:szCs w:val="22"/>
        </w:rPr>
      </w:pPr>
      <w:r w:rsidRPr="005170B4">
        <w:rPr>
          <w:rFonts w:eastAsia="Times New Roman"/>
          <w:sz w:val="24"/>
          <w:szCs w:val="22"/>
        </w:rPr>
        <w:t xml:space="preserve">                       (подпись) </w:t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</w:r>
      <w:r w:rsidRPr="005170B4">
        <w:rPr>
          <w:rFonts w:eastAsia="Times New Roman"/>
          <w:sz w:val="24"/>
          <w:szCs w:val="22"/>
        </w:rPr>
        <w:tab/>
        <w:t>(Ф.И.О)</w:t>
      </w:r>
    </w:p>
    <w:p w:rsidR="00857B3F" w:rsidRDefault="00857B3F"/>
    <w:sectPr w:rsidR="00857B3F" w:rsidSect="000055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04BA"/>
    <w:multiLevelType w:val="multilevel"/>
    <w:tmpl w:val="8BE8A9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54F"/>
    <w:rsid w:val="0000554F"/>
    <w:rsid w:val="00010538"/>
    <w:rsid w:val="00857B3F"/>
    <w:rsid w:val="00EE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2024-02-21T06:44:00Z</dcterms:created>
  <dcterms:modified xsi:type="dcterms:W3CDTF">2024-02-22T08:10:00Z</dcterms:modified>
</cp:coreProperties>
</file>